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rPr>
          <w:rFonts w:ascii="PT Astra Serif" w:hAnsi="PT Astra Serif"/>
          <w:b/>
          <w:bCs/>
          <w:color w:val="000000"/>
          <w:sz w:val="32"/>
          <w:szCs w:val="32"/>
        </w:rPr>
      </w:pPr>
      <w:r>
        <w:rPr>
          <w:rFonts w:ascii="PT Astra Serif" w:hAnsi="PT Astra Serif"/>
          <w:b/>
          <w:bCs/>
          <w:color w:val="000000"/>
          <w:sz w:val="32"/>
          <w:szCs w:val="32"/>
        </w:rPr>
      </w:r>
    </w:p>
    <w:p>
      <w:pPr>
        <w:pStyle w:val="Normal"/>
        <w:keepNext w:val="true"/>
        <w:rPr>
          <w:rFonts w:ascii="Times New Roman" w:hAnsi="Times New Roman"/>
        </w:rPr>
      </w:pPr>
      <w:r>
        <w:rPr>
          <w:b/>
          <w:bCs/>
          <w:color w:val="000000"/>
          <w:sz w:val="32"/>
          <w:szCs w:val="32"/>
        </w:rPr>
        <w:t>ТЕРРИТОРИАЛЬНАЯ ИЗБИРАТЕЛЬНАЯ КОМИССИЯ</w:t>
      </w:r>
    </w:p>
    <w:p>
      <w:pPr>
        <w:pStyle w:val="Normal"/>
        <w:rPr>
          <w:rFonts w:ascii="Times New Roman" w:hAnsi="Times New Roman"/>
        </w:rPr>
      </w:pPr>
      <w:r>
        <w:rPr>
          <w:b/>
          <w:bCs/>
          <w:color w:val="000000"/>
          <w:sz w:val="32"/>
          <w:szCs w:val="32"/>
        </w:rPr>
        <w:t>ПРАВОБЕРЕЖНОГО ОКРУГА ГОРОДА ЛИПЕЦКА</w:t>
      </w:r>
    </w:p>
    <w:p>
      <w:pPr>
        <w:pStyle w:val="Normal"/>
        <w:rPr>
          <w:rFonts w:ascii="Times New Roman" w:hAnsi="Times New Roman"/>
        </w:rPr>
      </w:pPr>
      <w:r>
        <w:rPr>
          <w:sz w:val="24"/>
          <w:szCs w:val="24"/>
        </w:rPr>
        <w:t> </w:t>
      </w:r>
    </w:p>
    <w:p>
      <w:pPr>
        <w:pStyle w:val="Normal"/>
        <w:rPr>
          <w:rFonts w:ascii="Times New Roman" w:hAnsi="Times New Roman"/>
        </w:rPr>
      </w:pPr>
      <w:r>
        <w:rPr>
          <w:sz w:val="24"/>
          <w:szCs w:val="24"/>
        </w:rPr>
        <w:t>  </w:t>
      </w:r>
    </w:p>
    <w:p>
      <w:pPr>
        <w:pStyle w:val="Normal"/>
        <w:spacing w:lineRule="auto" w:line="360"/>
        <w:rPr>
          <w:rFonts w:ascii="Times New Roman" w:hAnsi="Times New Roman"/>
        </w:rPr>
      </w:pPr>
      <w:r>
        <w:rPr>
          <w:b/>
          <w:bCs/>
          <w:color w:val="000000"/>
          <w:sz w:val="32"/>
          <w:szCs w:val="32"/>
        </w:rPr>
        <w:t>ПОСТАНОВЛЕНИЕ</w:t>
      </w:r>
      <w:r>
        <w:rPr>
          <w:sz w:val="24"/>
          <w:szCs w:val="24"/>
        </w:rPr>
        <w:t> </w:t>
      </w:r>
    </w:p>
    <w:tbl>
      <w:tblPr>
        <w:tblW w:w="9344" w:type="dxa"/>
        <w:jc w:val="left"/>
        <w:tblInd w:w="35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402"/>
        <w:gridCol w:w="2835"/>
        <w:gridCol w:w="3107"/>
      </w:tblGrid>
      <w:tr>
        <w:trPr>
          <w:trHeight w:val="563" w:hRule="atLeast"/>
        </w:trPr>
        <w:tc>
          <w:tcPr>
            <w:tcW w:w="3402" w:type="dxa"/>
            <w:tcBorders/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ascii="Times New Roman" w:hAnsi="Times New Roman"/>
              </w:rPr>
            </w:pPr>
            <w:r>
              <w:rPr/>
              <w:t>20 июля 2026 года</w:t>
            </w:r>
          </w:p>
        </w:tc>
        <w:tc>
          <w:tcPr>
            <w:tcW w:w="2835" w:type="dxa"/>
            <w:tcBorders/>
          </w:tcPr>
          <w:p>
            <w:pPr>
              <w:pStyle w:val="Normal"/>
              <w:widowControl w:val="false"/>
              <w:spacing w:lineRule="auto" w:line="36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3107" w:type="dxa"/>
            <w:tcBorders/>
          </w:tcPr>
          <w:p>
            <w:pPr>
              <w:pStyle w:val="Normal"/>
              <w:widowControl w:val="false"/>
              <w:spacing w:lineRule="auto" w:line="360"/>
              <w:jc w:val="right"/>
              <w:rPr>
                <w:rFonts w:ascii="Times New Roman" w:hAnsi="Times New Roman"/>
              </w:rPr>
            </w:pPr>
            <w:r>
              <w:rPr/>
              <w:t xml:space="preserve">                № </w:t>
            </w:r>
            <w:r>
              <w:rPr/>
              <w:t>11/105</w:t>
            </w:r>
          </w:p>
        </w:tc>
      </w:tr>
    </w:tbl>
    <w:p>
      <w:pPr>
        <w:pStyle w:val="Normal"/>
        <w:spacing w:lineRule="auto" w:line="360"/>
        <w:rPr/>
      </w:pPr>
      <w:r>
        <w:rPr/>
        <w:t>г.</w:t>
      </w:r>
      <w:r>
        <w:rPr/>
        <w:t xml:space="preserve"> Липецк</w:t>
      </w:r>
    </w:p>
    <w:p>
      <w:pPr>
        <w:pStyle w:val="NormalWeb"/>
        <w:spacing w:beforeAutospacing="0" w:before="0" w:afterAutospacing="0" w:after="0"/>
        <w:jc w:val="center"/>
        <w:rPr>
          <w:b/>
          <w:sz w:val="28"/>
          <w:szCs w:val="28"/>
        </w:rPr>
      </w:pPr>
      <w:r>
        <w:rPr>
          <w:rStyle w:val="Strong"/>
          <w:sz w:val="28"/>
          <w:szCs w:val="28"/>
        </w:rPr>
        <w:t xml:space="preserve">О регистрации уполномоченного представителя по финансовым вопросам кандидата </w:t>
      </w:r>
      <w:r>
        <w:rPr>
          <w:b/>
          <w:sz w:val="28"/>
          <w:szCs w:val="28"/>
        </w:rPr>
        <w:t>в депутаты Липецкого областного Совета депутатов</w:t>
      </w:r>
      <w:r>
        <w:rPr>
          <w:b/>
          <w:bCs/>
          <w:sz w:val="28"/>
          <w:szCs w:val="28"/>
        </w:rPr>
        <w:t xml:space="preserve"> восьмого созыва по одномандатному избирательному округу № 12</w:t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>Белянской Елены Сергеевны</w:t>
      </w:r>
    </w:p>
    <w:p>
      <w:pPr>
        <w:pStyle w:val="Normal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-1680" w:leader="none"/>
          <w:tab w:val="left" w:pos="31680" w:leader="none"/>
        </w:tabs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Рассмотрев документы, представленные в территориальную избирательную комиссия Правобережного округа города Липецка с полномочиями окружной избирательной комиссии по выборам депутата Липецкого областного Совета депутатов восьмого созыва по одномандатному избирательному округу № 12  для регистрации уполномоченного представителя по финансовым вопросам </w:t>
      </w:r>
      <w:r>
        <w:rPr>
          <w:rStyle w:val="Strong"/>
          <w:b w:val="false"/>
          <w:bCs w:val="false"/>
          <w:sz w:val="28"/>
          <w:szCs w:val="28"/>
        </w:rPr>
        <w:t>кандидата</w:t>
      </w:r>
      <w:r>
        <w:rPr>
          <w:rStyle w:val="Strong"/>
          <w:sz w:val="28"/>
          <w:szCs w:val="28"/>
        </w:rPr>
        <w:t xml:space="preserve"> </w:t>
      </w:r>
      <w:r>
        <w:rPr>
          <w:sz w:val="28"/>
          <w:szCs w:val="28"/>
        </w:rPr>
        <w:t xml:space="preserve">в депутаты Липецкого областного Совета депутатов восьмого созыва по одномандатному избирательному округу № 12 Белянской Елены Сергеевны, на основании статей 15, 57 Закона Липецкой области от  11  мая  2016  года  № 521-ОЗ «О выборах депутатов Липецкого областного Совета депутатов», постановлений избирательной комиссии Липецкой области от 3 марта 2026 года 104/1034-7 «О возложении полномочий окружных избирательных комиссий по выборам депутатов Липецкого областного Совета депутатов восьмого созыва на территориальные избирательные комиссии», от 22 мая 2026 года № 108/1079-7 «О Разъяснениях порядка регистрации уполномоченных представителей кандидатов, избирательных объединений по финансовым вопросам при проведении выборов депутатов Липецкого областного Совета депутатов восьмого созыва»,  территориальная избирательная комиссия Правобережного округа города Липецка </w:t>
      </w:r>
      <w:r>
        <w:rPr>
          <w:b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>
      <w:pPr>
        <w:pStyle w:val="NormalWeb"/>
        <w:spacing w:lineRule="auto" w:line="360"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 Зарегистрировать уполномоченного представителя по финансовым вопросам </w:t>
      </w:r>
      <w:r>
        <w:rPr>
          <w:rStyle w:val="Strong"/>
          <w:b w:val="false"/>
          <w:bCs w:val="false"/>
          <w:sz w:val="28"/>
          <w:szCs w:val="28"/>
        </w:rPr>
        <w:t xml:space="preserve">кандидата </w:t>
      </w:r>
      <w:r>
        <w:rPr>
          <w:sz w:val="28"/>
          <w:szCs w:val="28"/>
        </w:rPr>
        <w:t xml:space="preserve">в депутаты Липецкого областного Совета депутатов восьмого созыва по одномандатному избирательному округу № 12 Белянской Елены Сергеевны – </w:t>
      </w:r>
      <w:r>
        <w:rPr>
          <w:iCs/>
          <w:sz w:val="28"/>
          <w:szCs w:val="28"/>
        </w:rPr>
        <w:t>Сашко Марину Алексеевну</w:t>
      </w:r>
      <w:r>
        <w:rPr>
          <w:sz w:val="28"/>
          <w:szCs w:val="28"/>
        </w:rPr>
        <w:t>.</w:t>
      </w:r>
    </w:p>
    <w:p>
      <w:pPr>
        <w:pStyle w:val="NormalWeb"/>
        <w:spacing w:lineRule="auto" w:line="360"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Выдать Сашко Марине Алексеевне - уполномоченному представителю по финансовым вопросам </w:t>
      </w:r>
      <w:r>
        <w:rPr>
          <w:rStyle w:val="Strong"/>
          <w:b w:val="false"/>
          <w:bCs w:val="false"/>
          <w:sz w:val="28"/>
          <w:szCs w:val="28"/>
        </w:rPr>
        <w:t xml:space="preserve">кандидата </w:t>
      </w:r>
      <w:r>
        <w:rPr>
          <w:sz w:val="28"/>
          <w:szCs w:val="28"/>
        </w:rPr>
        <w:t>в депутаты Липецкого областного Совета депутатов восьмого созыва по одномандатному избирательному округу № 12 Белянской Елены Сергеевны удостоверение установленного образца.</w:t>
      </w:r>
    </w:p>
    <w:p>
      <w:pPr>
        <w:pStyle w:val="NormalWeb"/>
        <w:spacing w:lineRule="auto" w:line="360"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nformat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cs="Times New Roman" w:ascii="PT Astra Serif" w:hAnsi="PT Astra Serif"/>
          <w:sz w:val="28"/>
          <w:szCs w:val="28"/>
        </w:rPr>
      </w:r>
    </w:p>
    <w:p>
      <w:pPr>
        <w:pStyle w:val="Normal"/>
        <w:widowControl w:val="false"/>
        <w:jc w:val="left"/>
        <w:rPr>
          <w:rFonts w:ascii="Times New Roman" w:hAnsi="Times New Roman"/>
        </w:rPr>
      </w:pPr>
      <w:r>
        <w:rPr>
          <w:b/>
        </w:rPr>
        <w:t>Председатель территориальной</w:t>
      </w:r>
    </w:p>
    <w:p>
      <w:pPr>
        <w:pStyle w:val="Normal"/>
        <w:widowControl w:val="false"/>
        <w:jc w:val="left"/>
        <w:rPr>
          <w:rFonts w:ascii="Times New Roman" w:hAnsi="Times New Roman"/>
        </w:rPr>
      </w:pPr>
      <w:r>
        <w:rPr>
          <w:b/>
        </w:rPr>
        <w:t>избирательной комиссии</w:t>
      </w:r>
    </w:p>
    <w:p>
      <w:pPr>
        <w:pStyle w:val="Normal"/>
        <w:widowControl w:val="false"/>
        <w:jc w:val="left"/>
        <w:rPr>
          <w:rFonts w:ascii="Times New Roman" w:hAnsi="Times New Roman"/>
        </w:rPr>
      </w:pPr>
      <w:r>
        <w:rPr>
          <w:b/>
        </w:rPr>
        <w:t>Правобережного округа города Липецка                                 Е.В. КЛЮЕВА</w:t>
      </w:r>
    </w:p>
    <w:p>
      <w:pPr>
        <w:pStyle w:val="Normal"/>
        <w:widowControl w:val="false"/>
        <w:jc w:val="left"/>
        <w:rPr>
          <w:rFonts w:ascii="Times New Roman" w:hAnsi="Times New Roman"/>
          <w:b/>
        </w:rPr>
      </w:pPr>
      <w:r>
        <w:rPr>
          <w:b/>
        </w:rPr>
      </w:r>
    </w:p>
    <w:p>
      <w:pPr>
        <w:pStyle w:val="Normal"/>
        <w:widowControl w:val="false"/>
        <w:jc w:val="left"/>
        <w:rPr>
          <w:rFonts w:ascii="Times New Roman" w:hAnsi="Times New Roman"/>
        </w:rPr>
      </w:pPr>
      <w:r>
        <w:rPr>
          <w:b/>
        </w:rPr>
        <w:t>Секретарь территориальной</w:t>
      </w:r>
    </w:p>
    <w:p>
      <w:pPr>
        <w:pStyle w:val="Normal"/>
        <w:widowControl w:val="false"/>
        <w:jc w:val="left"/>
        <w:rPr>
          <w:rFonts w:ascii="Times New Roman" w:hAnsi="Times New Roman"/>
        </w:rPr>
      </w:pPr>
      <w:r>
        <w:rPr>
          <w:b/>
        </w:rPr>
        <w:t>избирательной комиссии</w:t>
      </w:r>
    </w:p>
    <w:p>
      <w:pPr>
        <w:pStyle w:val="Normal"/>
        <w:widowControl w:val="false"/>
        <w:jc w:val="left"/>
        <w:rPr>
          <w:rFonts w:ascii="Times New Roman" w:hAnsi="Times New Roman"/>
        </w:rPr>
      </w:pPr>
      <w:r>
        <w:rPr>
          <w:b/>
          <w:bCs/>
        </w:rPr>
        <w:t>Правобережного округа города Липецка                               О.Ю. ПАНОВА</w:t>
      </w:r>
    </w:p>
    <w:p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NormalWeb"/>
        <w:tabs>
          <w:tab w:val="clear" w:pos="708"/>
          <w:tab w:val="left" w:pos="709" w:leader="none"/>
        </w:tabs>
        <w:spacing w:lineRule="auto" w:line="360"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tabs>
          <w:tab w:val="clear" w:pos="708"/>
          <w:tab w:val="left" w:pos="709" w:leader="none"/>
        </w:tabs>
        <w:spacing w:lineRule="auto" w:line="360"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6796" w:type="dxa"/>
        <w:jc w:val="left"/>
        <w:tblInd w:w="44" w:type="dxa"/>
        <w:tblLayout w:type="fixed"/>
        <w:tblCellMar>
          <w:top w:w="15" w:type="dxa"/>
          <w:left w:w="22" w:type="dxa"/>
          <w:bottom w:w="15" w:type="dxa"/>
          <w:right w:w="22" w:type="dxa"/>
        </w:tblCellMar>
        <w:tblLook w:firstRow="1" w:noVBand="1" w:lastRow="0" w:firstColumn="1" w:lastColumn="0" w:noHBand="0" w:val="04a0"/>
      </w:tblPr>
      <w:tblGrid>
        <w:gridCol w:w="3315"/>
        <w:gridCol w:w="1485"/>
        <w:gridCol w:w="1995"/>
      </w:tblGrid>
      <w:tr>
        <w:trPr/>
        <w:tc>
          <w:tcPr>
            <w:tcW w:w="6795" w:type="dxa"/>
            <w:gridSpan w:val="3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Выборы депутатов Липецкого областного Совета депутатов восьмого созыва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6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 Д О С Т О В Е Р Е Н И Е  № 1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b/>
                <w:bCs/>
                <w:i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САШКО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b/>
                <w:bCs/>
                <w:i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МАРИНА</w:t>
            </w:r>
            <w:r>
              <w:rPr>
                <w:b/>
                <w:bCs/>
                <w:i w:val="false"/>
                <w:iCs w:val="false"/>
                <w:sz w:val="24"/>
                <w:szCs w:val="24"/>
              </w:rPr>
              <w:t xml:space="preserve"> </w:t>
            </w:r>
            <w:r>
              <w:rPr>
                <w:b/>
                <w:bCs/>
                <w:i w:val="false"/>
                <w:iCs w:val="false"/>
                <w:sz w:val="24"/>
                <w:szCs w:val="24"/>
              </w:rPr>
              <w:t>АЛЕКСЕЕВНА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представитель кандидата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БЕЛЯНСКОЙ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ЕЛЕНЫ СЕРГЕЕВНЫ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выдвинутого по одномандатному избирательному округу № 12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по финансовым вопросам</w:t>
            </w:r>
          </w:p>
        </w:tc>
      </w:tr>
      <w:tr>
        <w:trPr/>
        <w:tc>
          <w:tcPr>
            <w:tcW w:w="3315" w:type="dxa"/>
            <w:tcBorders>
              <w:left w:val="outset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       </w:t>
            </w:r>
            <w:r>
              <w:rPr>
                <w:i/>
                <w:iCs/>
                <w:sz w:val="18"/>
                <w:szCs w:val="18"/>
              </w:rPr>
              <w:t xml:space="preserve">Председатель                                  </w:t>
              <w:br/>
              <w:t xml:space="preserve"> окружной избирательной комиссии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 одномандатному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i/>
                <w:i/>
              </w:rPr>
            </w:pPr>
            <w:r>
              <w:rPr>
                <w:i/>
                <w:iCs/>
                <w:sz w:val="18"/>
                <w:szCs w:val="18"/>
              </w:rPr>
              <w:t>избирательному округу № 12</w:t>
            </w:r>
          </w:p>
        </w:tc>
        <w:tc>
          <w:tcPr>
            <w:tcW w:w="3480" w:type="dxa"/>
            <w:gridSpan w:val="2"/>
            <w:tcBorders>
              <w:right w:val="outset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25" w:leader="none"/>
                <w:tab w:val="center" w:pos="3105" w:leader="none"/>
                <w:tab w:val="right" w:pos="6225" w:leader="none"/>
                <w:tab w:val="right" w:pos="31680" w:leader="none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5" w:leader="none"/>
                <w:tab w:val="center" w:pos="3105" w:leader="none"/>
                <w:tab w:val="right" w:pos="6225" w:leader="none"/>
                <w:tab w:val="right" w:pos="31680" w:leader="none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5" w:leader="none"/>
                <w:tab w:val="center" w:pos="3105" w:leader="none"/>
                <w:tab w:val="right" w:pos="6225" w:leader="none"/>
                <w:tab w:val="right" w:pos="31680" w:leader="none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bCs/>
                <w:sz w:val="24"/>
                <w:szCs w:val="24"/>
              </w:rPr>
              <w:t xml:space="preserve">________           </w:t>
            </w:r>
            <w:r>
              <w:rPr>
                <w:bCs/>
                <w:sz w:val="22"/>
                <w:szCs w:val="22"/>
              </w:rPr>
              <w:t>Е.В. Клюева</w:t>
            </w:r>
            <w:r>
              <w:rPr>
                <w:bCs/>
                <w:sz w:val="24"/>
                <w:szCs w:val="24"/>
              </w:rPr>
              <w:t xml:space="preserve">           </w:t>
            </w:r>
            <w:bookmarkStart w:id="0" w:name="_GoBack_Копия_1"/>
            <w:bookmarkEnd w:id="0"/>
            <w:r>
              <w:rPr>
                <w:bCs/>
                <w:sz w:val="16"/>
                <w:szCs w:val="16"/>
              </w:rPr>
              <w:t>(подпись)</w:t>
            </w:r>
          </w:p>
        </w:tc>
      </w:tr>
      <w:tr>
        <w:trPr/>
        <w:tc>
          <w:tcPr>
            <w:tcW w:w="4800" w:type="dxa"/>
            <w:gridSpan w:val="2"/>
            <w:tcBorders>
              <w:left w:val="outset" w:sz="6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Действительно до 20 ноября 2026 г.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  <w:tc>
          <w:tcPr>
            <w:tcW w:w="1995" w:type="dxa"/>
            <w:tcBorders>
              <w:bottom w:val="single" w:sz="4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i/>
                <w:i/>
                <w:sz w:val="22"/>
                <w:szCs w:val="22"/>
                <w:u w:val="single"/>
              </w:rPr>
            </w:pPr>
            <w:r>
              <w:rPr>
                <w:i/>
                <w:sz w:val="22"/>
                <w:szCs w:val="22"/>
                <w:u w:val="single"/>
              </w:rPr>
              <w:t xml:space="preserve">    </w:t>
            </w:r>
            <w:r>
              <w:rPr>
                <w:i/>
                <w:sz w:val="22"/>
                <w:szCs w:val="22"/>
                <w:u w:val="single"/>
              </w:rPr>
              <w:t xml:space="preserve">20.07.2026   </w:t>
            </w:r>
            <w:r>
              <w:rPr>
                <w:i/>
                <w:sz w:val="2"/>
                <w:szCs w:val="2"/>
                <w:u w:val="single"/>
              </w:rPr>
              <w:t>.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>
              <w:rPr>
                <w:sz w:val="16"/>
                <w:szCs w:val="16"/>
              </w:rPr>
              <w:t>(дата регистрации)</w:t>
            </w:r>
          </w:p>
        </w:tc>
      </w:tr>
    </w:tbl>
    <w:p>
      <w:pPr>
        <w:pStyle w:val="NormalWeb"/>
        <w:tabs>
          <w:tab w:val="clear" w:pos="708"/>
          <w:tab w:val="left" w:pos="709" w:leader="none"/>
        </w:tabs>
        <w:spacing w:lineRule="auto" w:line="360"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nformat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tbl>
      <w:tblPr>
        <w:tblW w:w="9518" w:type="dxa"/>
        <w:jc w:val="left"/>
        <w:tblInd w:w="1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36"/>
        <w:gridCol w:w="2503"/>
        <w:gridCol w:w="1301"/>
        <w:gridCol w:w="5077"/>
      </w:tblGrid>
      <w:tr>
        <w:trPr>
          <w:trHeight w:val="60" w:hRule="atLeast"/>
        </w:trPr>
        <w:tc>
          <w:tcPr>
            <w:tcW w:w="636" w:type="dxa"/>
            <w:tcBorders/>
            <w:vAlign w:val="center"/>
          </w:tcPr>
          <w:p>
            <w:pPr>
              <w:pStyle w:val="Normal"/>
              <w:widowControl w:val="false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</w:r>
          </w:p>
          <w:p>
            <w:pPr>
              <w:pStyle w:val="Normal"/>
              <w:widowControl w:val="false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W w:w="2503" w:type="dxa"/>
            <w:tcBorders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1" w:type="dxa"/>
            <w:tcBorders/>
            <w:vAlign w:val="bottom"/>
          </w:tcPr>
          <w:p>
            <w:pPr>
              <w:pStyle w:val="Normal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5077" w:type="dxa"/>
            <w:tcBorders/>
            <w:vAlign w:val="bottom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right"/>
              <w:rPr>
                <w:iCs/>
              </w:rPr>
            </w:pPr>
            <w:r>
              <w:rPr>
                <w:iCs/>
              </w:rPr>
            </w:r>
          </w:p>
        </w:tc>
      </w:tr>
    </w:tbl>
    <w:p>
      <w:pPr>
        <w:pStyle w:val="ConsPlusNormal"/>
        <w:ind w:left="5387" w:hanging="0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cs="Times New Roman" w:ascii="PT Astra Serif" w:hAnsi="PT Astra Serif"/>
          <w:sz w:val="28"/>
          <w:szCs w:val="28"/>
        </w:rPr>
      </w:r>
    </w:p>
    <w:p>
      <w:pPr>
        <w:pStyle w:val="ConsPlusNonformat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/>
      </w:r>
      <w:bookmarkStart w:id="1" w:name="_GoBack"/>
      <w:bookmarkStart w:id="2" w:name="_GoBack"/>
      <w:bookmarkEnd w:id="2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81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154c0"/>
    <w:pPr>
      <w:widowControl/>
      <w:suppressAutoHyphens w:val="true"/>
      <w:bidi w:val="0"/>
      <w:spacing w:before="0" w:after="0"/>
      <w:jc w:val="center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d0219e"/>
    <w:rPr>
      <w:rFonts w:ascii="Segoe UI" w:hAnsi="Segoe UI" w:eastAsia="Times New Roman" w:cs="Segoe UI"/>
      <w:sz w:val="18"/>
      <w:szCs w:val="18"/>
      <w:lang w:eastAsia="ru-RU"/>
    </w:rPr>
  </w:style>
  <w:style w:type="character" w:styleId="Strong">
    <w:name w:val="Strong"/>
    <w:qFormat/>
    <w:rPr>
      <w:b/>
      <w:bCs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Style20">
    <w:name w:val="Title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ConsPlusNonformat" w:customStyle="1">
    <w:name w:val="ConsPlusNonformat"/>
    <w:qFormat/>
    <w:rsid w:val="002154c0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2154c0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d0219e"/>
    <w:pPr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Times New Roman" w:hAnsi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LibreOffice/7.5.1.2$Windows_X86_64 LibreOffice_project/fcbaee479e84c6cd81291587d2ee68cba099e129</Application>
  <AppVersion>15.0000</AppVersion>
  <Pages>3</Pages>
  <Words>339</Words>
  <Characters>2473</Characters>
  <CharactersWithSpaces>2960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2026-06-03T20:37:00Z</dcterms:created>
  <dc:creator>Администратор</dc:creator>
  <dc:description/>
  <dc:language>ru-RU</dc:language>
  <cp:lastModifiedBy/>
  <cp:lastPrinted>2026-07-09T12:46:00Z</cp:lastPrinted>
  <dcterms:modified xsi:type="dcterms:W3CDTF">2026-07-21T09:50:58Z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